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60"/>
          <w:sz w:val="32"/>
          <w:szCs w:val="32"/>
          <w:u w:val="none"/>
          <w:bdr w:val="none" w:color="auto" w:sz="0" w:space="0"/>
        </w:rPr>
        <w:t>附件3：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20"/>
          <w:sz w:val="36"/>
          <w:szCs w:val="36"/>
          <w:u w:val="none"/>
          <w:bdr w:val="none" w:color="auto" w:sz="0" w:space="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36"/>
          <w:szCs w:val="36"/>
          <w:u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20"/>
          <w:sz w:val="36"/>
          <w:szCs w:val="36"/>
          <w:u w:val="none"/>
          <w:bdr w:val="none" w:color="auto" w:sz="0" w:space="0"/>
        </w:rPr>
        <w:t>学生操作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20"/>
          <w:sz w:val="36"/>
          <w:szCs w:val="36"/>
          <w:u w:val="none"/>
          <w:bdr w:val="none" w:color="auto" w:sz="0" w:space="0"/>
        </w:rPr>
        <w:t>指南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1" w:firstLineChars="20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36"/>
          <w:szCs w:val="36"/>
          <w:u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一、登录注册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 关注学校就业微信公众号“长建就业指导信息平台”，点击“视频就业-个人中心“，进入学校就业小程序。首次登录使用学号，初始密码为123456，登录后绑定手机号并设置新密码后请使用手机号和新密码重新登录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3143885" cy="4775200"/>
            <wp:effectExtent l="0" t="0" r="571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885" cy="477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二、完善简历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学生在小程序激活账号后，可以在小程序编辑文字、录制上传视频简历，同时可以在PC端编辑完善文字简历。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小程序简历编辑：点击“学生登录”，输入手机号（用户名）和密码进入简历编辑页面编辑完善简历。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PC端简历编辑:请登录</w:t>
      </w:r>
      <w:r>
        <w:rPr>
          <w:rFonts w:hint="default" w:ascii="仿宋_GB2312" w:hAnsi="Calibri" w:eastAsia="仿宋_GB2312" w:cs="仿宋_GB2312"/>
          <w:b w:val="0"/>
          <w:i w:val="0"/>
          <w:caps w:val="0"/>
          <w:spacing w:val="20"/>
          <w:sz w:val="32"/>
          <w:szCs w:val="32"/>
          <w:u w:val="none"/>
          <w:bdr w:val="none" w:color="auto" w:sz="0" w:space="0"/>
        </w:rPr>
        <w:fldChar w:fldCharType="begin"/>
      </w:r>
      <w:r>
        <w:rPr>
          <w:rFonts w:hint="default" w:ascii="仿宋_GB2312" w:hAnsi="Calibri" w:eastAsia="仿宋_GB2312" w:cs="仿宋_GB2312"/>
          <w:b w:val="0"/>
          <w:i w:val="0"/>
          <w:caps w:val="0"/>
          <w:spacing w:val="20"/>
          <w:sz w:val="32"/>
          <w:szCs w:val="32"/>
          <w:u w:val="none"/>
          <w:bdr w:val="none" w:color="auto" w:sz="0" w:space="0"/>
        </w:rPr>
        <w:instrText xml:space="preserve"> HYPERLINK "http://www.hjiuye.com/" \o "" \t "/Users/oymc/Documents\\x/_self" </w:instrText>
      </w:r>
      <w:r>
        <w:rPr>
          <w:rFonts w:hint="default" w:ascii="仿宋_GB2312" w:hAnsi="Calibri" w:eastAsia="仿宋_GB2312" w:cs="仿宋_GB2312"/>
          <w:b w:val="0"/>
          <w:i w:val="0"/>
          <w:caps w:val="0"/>
          <w:spacing w:val="20"/>
          <w:sz w:val="32"/>
          <w:szCs w:val="32"/>
          <w:u w:val="none"/>
          <w:bdr w:val="none" w:color="auto" w:sz="0" w:space="0"/>
        </w:rPr>
        <w:fldChar w:fldCharType="separate"/>
      </w:r>
      <w:r>
        <w:rPr>
          <w:rStyle w:val="5"/>
          <w:rFonts w:hint="default" w:ascii="仿宋_GB2312" w:hAnsi="Calibri" w:eastAsia="仿宋_GB2312" w:cs="仿宋_GB2312"/>
          <w:b w:val="0"/>
          <w:i w:val="0"/>
          <w:caps w:val="0"/>
          <w:spacing w:val="20"/>
          <w:sz w:val="32"/>
          <w:szCs w:val="32"/>
          <w:u w:val="none"/>
          <w:bdr w:val="none" w:color="auto" w:sz="0" w:space="0"/>
        </w:rPr>
        <w:t>www.hjiuye.com</w:t>
      </w:r>
      <w:r>
        <w:rPr>
          <w:rFonts w:hint="default" w:ascii="仿宋_GB2312" w:hAnsi="Calibri" w:eastAsia="仿宋_GB2312" w:cs="仿宋_GB2312"/>
          <w:b w:val="0"/>
          <w:i w:val="0"/>
          <w:caps w:val="0"/>
          <w:spacing w:val="20"/>
          <w:sz w:val="32"/>
          <w:szCs w:val="32"/>
          <w:u w:val="none"/>
          <w:bdr w:val="none" w:color="auto" w:sz="0" w:space="0"/>
        </w:rPr>
        <w:fldChar w:fldCharType="end"/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，点击左上角“我是学生”，登录后编辑文字简历。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4714875" cy="2520315"/>
            <wp:effectExtent l="0" t="0" r="9525" b="196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5463540" cy="2520315"/>
            <wp:effectExtent l="0" t="0" r="22860" b="1968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三、求职与面试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网络视频招聘会</w:t>
      </w:r>
      <w:r>
        <w:rPr>
          <w:rStyle w:val="4"/>
          <w:rFonts w:hint="default" w:ascii="仿宋_GB2312" w:hAnsi="Calibri" w:eastAsia="仿宋_GB2312" w:cs="仿宋_GB2312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入口：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小程序“活动-双选会”栏目中查看网络视频双选会，双选会默认显示本校活动，登录后可以查看校外网络视频双选会并入场参会。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报名：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点击列表查看详情，点击“报名参会”键，在线参会，请学生保持在线状态，经常关注“沟通”频道，查看企业HR留言信息。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沟通面试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  <w:bdr w:val="none" w:color="auto" w:sz="0" w:space="0"/>
        </w:rPr>
        <w:t>：学生对感兴趣的企业或职位可以随时与HR沟通。视频面试由HR发起，学生从微信公众号进入小程序后，请随时查看小程序左下方“消息”栏目，留意HR发送的消息或面试邀请。视频面试请注意着装，选择光线和环境较好的场地进行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5310505" cy="2520315"/>
            <wp:effectExtent l="0" t="0" r="23495" b="1968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77367"/>
    <w:rsid w:val="7F27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2020-03-13T19:50:00Z</dcterms:created>
  <dc:creator>oymc</dc:creator>
  <cp:lastModifiedBy>oymc</cp:lastModifiedBy>
  <dcterms:modified xsi:type="dcterms:W3CDTF">2020-03-13T19:53:52Z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